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58" w:rsidRDefault="003A0858" w:rsidP="00185E7F">
      <w:pPr>
        <w:ind w:righ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>R Talisman</w:t>
      </w:r>
      <w:r>
        <w:rPr>
          <w:sz w:val="24"/>
          <w:szCs w:val="24"/>
        </w:rPr>
        <w:t xml:space="preserve">, P </w:t>
      </w:r>
      <w:proofErr w:type="spellStart"/>
      <w:r>
        <w:rPr>
          <w:sz w:val="24"/>
          <w:szCs w:val="24"/>
        </w:rPr>
        <w:t>Bemeir</w:t>
      </w:r>
      <w:proofErr w:type="spellEnd"/>
      <w:r>
        <w:rPr>
          <w:sz w:val="24"/>
          <w:szCs w:val="24"/>
        </w:rPr>
        <w:t xml:space="preserve">, A Newman, </w:t>
      </w:r>
      <w:proofErr w:type="gramStart"/>
      <w:r>
        <w:rPr>
          <w:sz w:val="24"/>
          <w:szCs w:val="24"/>
        </w:rPr>
        <w:t xml:space="preserve">S  </w:t>
      </w:r>
      <w:proofErr w:type="spellStart"/>
      <w:r>
        <w:rPr>
          <w:sz w:val="24"/>
          <w:szCs w:val="24"/>
        </w:rPr>
        <w:t>Lusthaus</w:t>
      </w:r>
      <w:proofErr w:type="spellEnd"/>
      <w:proofErr w:type="gramEnd"/>
      <w:r>
        <w:rPr>
          <w:sz w:val="24"/>
          <w:szCs w:val="24"/>
        </w:rPr>
        <w:t xml:space="preserve">, and MR Wexler.  </w:t>
      </w:r>
    </w:p>
    <w:p w:rsidR="003A0858" w:rsidRDefault="003A0858" w:rsidP="00185E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fan </w:t>
      </w:r>
      <w:proofErr w:type="spellStart"/>
      <w:r>
        <w:rPr>
          <w:sz w:val="24"/>
          <w:szCs w:val="24"/>
        </w:rPr>
        <w:t>priciple</w:t>
      </w:r>
      <w:proofErr w:type="spellEnd"/>
      <w:r>
        <w:rPr>
          <w:sz w:val="24"/>
          <w:szCs w:val="24"/>
        </w:rPr>
        <w:t xml:space="preserve"> in skin flaps. 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Reconstr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90: 340, 1992.</w:t>
      </w:r>
    </w:p>
    <w:p w:rsidR="003743F4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 </w:t>
      </w:r>
      <w:proofErr w:type="spellStart"/>
      <w:r>
        <w:rPr>
          <w:sz w:val="24"/>
          <w:szCs w:val="24"/>
        </w:rPr>
        <w:t>Bemeir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Newman, A Weinberg, </w:t>
      </w:r>
      <w:smartTag w:uri="urn:schemas-microsoft-com:office:smarttags" w:element="place">
        <w:r>
          <w:rPr>
            <w:sz w:val="24"/>
            <w:szCs w:val="24"/>
          </w:rPr>
          <w:t xml:space="preserve">S </w:t>
        </w:r>
        <w:proofErr w:type="spellStart"/>
        <w:r>
          <w:rPr>
            <w:sz w:val="24"/>
            <w:szCs w:val="24"/>
          </w:rPr>
          <w:t>Lusthaus</w:t>
        </w:r>
      </w:smartTag>
      <w:proofErr w:type="spellEnd"/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R Talisman</w:t>
      </w:r>
      <w:r>
        <w:rPr>
          <w:sz w:val="24"/>
          <w:szCs w:val="24"/>
        </w:rPr>
        <w:t xml:space="preserve">, A Eldad, and MR Wexler.  Complete and partial denudation of the penis following circumcision.  </w:t>
      </w:r>
      <w:proofErr w:type="spellStart"/>
      <w:r>
        <w:rPr>
          <w:b/>
          <w:bCs/>
          <w:sz w:val="24"/>
          <w:szCs w:val="24"/>
        </w:rPr>
        <w:t>Eur</w:t>
      </w:r>
      <w:proofErr w:type="spellEnd"/>
      <w:r>
        <w:rPr>
          <w:b/>
          <w:bCs/>
          <w:sz w:val="24"/>
          <w:szCs w:val="24"/>
        </w:rPr>
        <w:t xml:space="preserve"> J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15: 142-3, 1992.</w:t>
      </w: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 </w:t>
      </w:r>
      <w:proofErr w:type="spellStart"/>
      <w:r>
        <w:rPr>
          <w:sz w:val="24"/>
          <w:szCs w:val="24"/>
        </w:rPr>
        <w:t>Lusthaus</w:t>
      </w:r>
      <w:proofErr w:type="spellEnd"/>
      <w:r>
        <w:rPr>
          <w:sz w:val="24"/>
          <w:szCs w:val="24"/>
        </w:rPr>
        <w:t xml:space="preserve">, P </w:t>
      </w:r>
      <w:proofErr w:type="spellStart"/>
      <w:r>
        <w:rPr>
          <w:sz w:val="24"/>
          <w:szCs w:val="24"/>
        </w:rPr>
        <w:t>Bemeir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Newman, A Weinberg, </w:t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and MR Wexler.  Nasal tampon packing in rhinoplasty: A simple and safe method of hemostasis.  </w:t>
      </w:r>
      <w:r>
        <w:rPr>
          <w:b/>
          <w:bCs/>
          <w:sz w:val="24"/>
          <w:szCs w:val="24"/>
        </w:rPr>
        <w:t>Ann Plast Surg</w:t>
      </w:r>
      <w:r>
        <w:rPr>
          <w:sz w:val="24"/>
          <w:szCs w:val="24"/>
        </w:rPr>
        <w:t xml:space="preserve"> 29: 469-70, 1992.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F Nissim, H Rothstein, and R </w:t>
      </w:r>
      <w:proofErr w:type="spellStart"/>
      <w:r>
        <w:rPr>
          <w:sz w:val="24"/>
          <w:szCs w:val="24"/>
        </w:rPr>
        <w:t>Pfeffermann</w:t>
      </w:r>
      <w:proofErr w:type="spellEnd"/>
      <w:r>
        <w:rPr>
          <w:sz w:val="24"/>
          <w:szCs w:val="24"/>
        </w:rPr>
        <w:t xml:space="preserve">.  Juvenile papillomatosis of the breast: Case Report.  </w:t>
      </w:r>
      <w:proofErr w:type="spellStart"/>
      <w:r>
        <w:rPr>
          <w:b/>
          <w:bCs/>
          <w:sz w:val="24"/>
          <w:szCs w:val="24"/>
        </w:rPr>
        <w:t>Eur</w:t>
      </w:r>
      <w:proofErr w:type="spellEnd"/>
      <w:r>
        <w:rPr>
          <w:b/>
          <w:bCs/>
          <w:sz w:val="24"/>
          <w:szCs w:val="24"/>
        </w:rPr>
        <w:t xml:space="preserve"> J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159: 317-19, 1993.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numPr>
          <w:ilvl w:val="0"/>
          <w:numId w:val="1"/>
        </w:num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R Talisman</w:t>
      </w:r>
      <w:r>
        <w:rPr>
          <w:sz w:val="24"/>
          <w:szCs w:val="24"/>
        </w:rPr>
        <w:t xml:space="preserve">, DC </w:t>
      </w:r>
      <w:proofErr w:type="spellStart"/>
      <w:r>
        <w:rPr>
          <w:sz w:val="24"/>
          <w:szCs w:val="24"/>
        </w:rPr>
        <w:t>Hemmy</w:t>
      </w:r>
      <w:proofErr w:type="spellEnd"/>
      <w:r>
        <w:rPr>
          <w:sz w:val="24"/>
          <w:szCs w:val="24"/>
        </w:rPr>
        <w:t xml:space="preserve">, and AD Denny.  </w:t>
      </w:r>
      <w:proofErr w:type="spellStart"/>
      <w:r>
        <w:rPr>
          <w:sz w:val="24"/>
          <w:szCs w:val="24"/>
        </w:rPr>
        <w:t>Frontofacial</w:t>
      </w:r>
      <w:proofErr w:type="spellEnd"/>
      <w:r>
        <w:rPr>
          <w:sz w:val="24"/>
          <w:szCs w:val="24"/>
        </w:rPr>
        <w:t xml:space="preserve"> osteotomies,      </w:t>
      </w:r>
    </w:p>
    <w:p w:rsidR="003A0858" w:rsidRDefault="003A0858" w:rsidP="00185E7F">
      <w:pPr>
        <w:ind w:left="720" w:right="720"/>
        <w:rPr>
          <w:sz w:val="24"/>
          <w:szCs w:val="24"/>
        </w:rPr>
      </w:pPr>
      <w:proofErr w:type="gramStart"/>
      <w:r>
        <w:rPr>
          <w:sz w:val="24"/>
          <w:szCs w:val="24"/>
        </w:rPr>
        <w:t>advancement</w:t>
      </w:r>
      <w:proofErr w:type="gramEnd"/>
      <w:r>
        <w:rPr>
          <w:sz w:val="24"/>
          <w:szCs w:val="24"/>
        </w:rPr>
        <w:t xml:space="preserve">,   and remodeling by distraction: An extended application of the technique.   </w:t>
      </w:r>
      <w:r>
        <w:rPr>
          <w:b/>
          <w:bCs/>
          <w:sz w:val="24"/>
          <w:szCs w:val="24"/>
        </w:rPr>
        <w:t xml:space="preserve">J </w:t>
      </w:r>
      <w:proofErr w:type="gramStart"/>
      <w:r>
        <w:rPr>
          <w:b/>
          <w:bCs/>
          <w:sz w:val="24"/>
          <w:szCs w:val="24"/>
        </w:rPr>
        <w:t>Craniofacial  Surgery</w:t>
      </w:r>
      <w:proofErr w:type="gramEnd"/>
      <w:r>
        <w:rPr>
          <w:sz w:val="24"/>
          <w:szCs w:val="24"/>
        </w:rPr>
        <w:t xml:space="preserve"> 8: 308-17, 1997.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  <w:t>R Talisman</w:t>
      </w:r>
      <w:r>
        <w:rPr>
          <w:sz w:val="24"/>
          <w:szCs w:val="24"/>
        </w:rPr>
        <w:t xml:space="preserve">, JT Lin, </w:t>
      </w:r>
      <w:proofErr w:type="gramStart"/>
      <w:r>
        <w:rPr>
          <w:sz w:val="24"/>
          <w:szCs w:val="24"/>
        </w:rPr>
        <w:t>and  HS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Soroff</w:t>
      </w:r>
      <w:proofErr w:type="spellEnd"/>
      <w:r>
        <w:rPr>
          <w:sz w:val="24"/>
          <w:szCs w:val="24"/>
        </w:rPr>
        <w:t xml:space="preserve"> and D </w:t>
      </w:r>
      <w:proofErr w:type="spellStart"/>
      <w:r>
        <w:rPr>
          <w:sz w:val="24"/>
          <w:szCs w:val="24"/>
        </w:rPr>
        <w:t>Galanakis</w:t>
      </w:r>
      <w:proofErr w:type="spellEnd"/>
      <w:r>
        <w:rPr>
          <w:sz w:val="24"/>
          <w:szCs w:val="24"/>
        </w:rPr>
        <w:t xml:space="preserve">.   Gangrene of the back, buttocks, fingers, and toes caused by transient cold </w:t>
      </w:r>
      <w:proofErr w:type="spellStart"/>
      <w:r>
        <w:rPr>
          <w:sz w:val="24"/>
          <w:szCs w:val="24"/>
        </w:rPr>
        <w:t>agglutinemia</w:t>
      </w:r>
      <w:proofErr w:type="spellEnd"/>
      <w:r>
        <w:rPr>
          <w:sz w:val="24"/>
          <w:szCs w:val="24"/>
        </w:rPr>
        <w:t xml:space="preserve"> induced by a cooling blanket in a patient with sepsis.   </w:t>
      </w:r>
      <w:r>
        <w:rPr>
          <w:b/>
          <w:bCs/>
          <w:sz w:val="24"/>
          <w:szCs w:val="24"/>
        </w:rPr>
        <w:t xml:space="preserve">Surgery </w:t>
      </w:r>
      <w:r>
        <w:rPr>
          <w:sz w:val="24"/>
          <w:szCs w:val="24"/>
        </w:rPr>
        <w:t>123: 592-5, 1998.</w:t>
      </w:r>
    </w:p>
    <w:p w:rsidR="003A0858" w:rsidRDefault="003A0858" w:rsidP="00185E7F">
      <w:pPr>
        <w:ind w:left="720" w:hanging="720"/>
        <w:rPr>
          <w:sz w:val="24"/>
          <w:szCs w:val="24"/>
        </w:rPr>
      </w:pPr>
    </w:p>
    <w:p w:rsidR="003A0858" w:rsidRDefault="003A0858" w:rsidP="00185E7F">
      <w:pPr>
        <w:ind w:right="-58"/>
        <w:rPr>
          <w:sz w:val="24"/>
          <w:szCs w:val="24"/>
        </w:rPr>
      </w:pPr>
    </w:p>
    <w:p w:rsidR="003A0858" w:rsidRDefault="003A0858" w:rsidP="00185E7F">
      <w:pPr>
        <w:ind w:right="283"/>
        <w:rPr>
          <w:sz w:val="24"/>
          <w:szCs w:val="24"/>
        </w:rPr>
      </w:pPr>
      <w:r w:rsidRPr="00BB165B">
        <w:rPr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>R Talisman</w:t>
      </w:r>
      <w:r>
        <w:rPr>
          <w:sz w:val="24"/>
          <w:szCs w:val="24"/>
        </w:rPr>
        <w:t xml:space="preserve">, HS </w:t>
      </w:r>
      <w:proofErr w:type="spellStart"/>
      <w:r>
        <w:rPr>
          <w:sz w:val="24"/>
          <w:szCs w:val="24"/>
        </w:rPr>
        <w:t>Soroff</w:t>
      </w:r>
      <w:proofErr w:type="spellEnd"/>
      <w:r>
        <w:rPr>
          <w:sz w:val="24"/>
          <w:szCs w:val="24"/>
        </w:rPr>
        <w:t xml:space="preserve">.  Immediate </w:t>
      </w:r>
      <w:proofErr w:type="spellStart"/>
      <w:r>
        <w:rPr>
          <w:sz w:val="24"/>
          <w:szCs w:val="24"/>
        </w:rPr>
        <w:t>debridment</w:t>
      </w:r>
      <w:proofErr w:type="spellEnd"/>
      <w:r>
        <w:rPr>
          <w:sz w:val="24"/>
          <w:szCs w:val="24"/>
        </w:rPr>
        <w:t xml:space="preserve"> of burn </w:t>
      </w:r>
      <w:proofErr w:type="spellStart"/>
      <w:r>
        <w:rPr>
          <w:sz w:val="24"/>
          <w:szCs w:val="24"/>
        </w:rPr>
        <w:t>eschar</w:t>
      </w:r>
      <w:proofErr w:type="spellEnd"/>
      <w:r>
        <w:rPr>
          <w:sz w:val="24"/>
          <w:szCs w:val="24"/>
        </w:rPr>
        <w:t xml:space="preserve">     </w:t>
      </w:r>
    </w:p>
    <w:p w:rsidR="003A0858" w:rsidRDefault="003A0858" w:rsidP="00185E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sz w:val="24"/>
          <w:szCs w:val="24"/>
        </w:rPr>
        <w:t>and  semi</w:t>
      </w:r>
      <w:proofErr w:type="gramEnd"/>
      <w:r>
        <w:rPr>
          <w:sz w:val="24"/>
          <w:szCs w:val="24"/>
        </w:rPr>
        <w:t xml:space="preserve">-occlusive  dressing coverage.  </w:t>
      </w:r>
      <w:r>
        <w:rPr>
          <w:b/>
          <w:bCs/>
          <w:sz w:val="24"/>
          <w:szCs w:val="24"/>
        </w:rPr>
        <w:t>Ann Plast Surg</w:t>
      </w:r>
      <w:r>
        <w:rPr>
          <w:sz w:val="24"/>
          <w:szCs w:val="24"/>
        </w:rPr>
        <w:t xml:space="preserve"> 1998, accepted.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R </w:t>
      </w:r>
      <w:proofErr w:type="spellStart"/>
      <w:r>
        <w:rPr>
          <w:sz w:val="24"/>
          <w:szCs w:val="24"/>
        </w:rPr>
        <w:t>Simman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HS </w:t>
      </w:r>
      <w:proofErr w:type="spellStart"/>
      <w:r>
        <w:rPr>
          <w:sz w:val="24"/>
          <w:szCs w:val="24"/>
        </w:rPr>
        <w:t>Soroff</w:t>
      </w:r>
      <w:proofErr w:type="spellEnd"/>
      <w:r>
        <w:rPr>
          <w:sz w:val="24"/>
          <w:szCs w:val="24"/>
        </w:rPr>
        <w:t>, and M Simon.  Cultured palmar                 keratinocytes after engraftment to plantar surface maintain site and function specificity</w:t>
      </w:r>
      <w:r>
        <w:rPr>
          <w:b/>
          <w:bCs/>
          <w:sz w:val="24"/>
          <w:szCs w:val="24"/>
        </w:rPr>
        <w:t xml:space="preserve">.  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Reconstr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104: 175-9, 1999.</w:t>
      </w:r>
    </w:p>
    <w:p w:rsidR="003A0858" w:rsidRDefault="003A0858" w:rsidP="00185E7F">
      <w:pPr>
        <w:ind w:left="720" w:hanging="720"/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z w:val="24"/>
          <w:szCs w:val="24"/>
        </w:rPr>
        <w:tab/>
        <w:t xml:space="preserve">AD Denny, </w:t>
      </w:r>
      <w:r>
        <w:rPr>
          <w:b/>
          <w:bCs/>
          <w:sz w:val="24"/>
          <w:szCs w:val="24"/>
        </w:rPr>
        <w:t>R Talisman</w:t>
      </w:r>
      <w:r w:rsidRPr="00235C65">
        <w:rPr>
          <w:b/>
          <w:bCs/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SC </w:t>
      </w:r>
      <w:proofErr w:type="spellStart"/>
      <w:r>
        <w:rPr>
          <w:sz w:val="24"/>
          <w:szCs w:val="24"/>
        </w:rPr>
        <w:t>Bonawitz</w:t>
      </w:r>
      <w:proofErr w:type="spellEnd"/>
      <w:r>
        <w:rPr>
          <w:sz w:val="24"/>
          <w:szCs w:val="24"/>
        </w:rPr>
        <w:t>:  Secondary alveolar bone grafting</w:t>
      </w:r>
    </w:p>
    <w:p w:rsidR="003A0858" w:rsidRDefault="003A0858" w:rsidP="00185E7F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using</w:t>
      </w:r>
      <w:proofErr w:type="gramEnd"/>
      <w:r>
        <w:rPr>
          <w:sz w:val="24"/>
          <w:szCs w:val="24"/>
        </w:rPr>
        <w:t xml:space="preserve"> milled cranial bone graft:  A retrospective study of a consecutive series of 100 patients.   </w:t>
      </w:r>
      <w:r>
        <w:rPr>
          <w:b/>
          <w:bCs/>
          <w:sz w:val="24"/>
          <w:szCs w:val="24"/>
        </w:rPr>
        <w:t xml:space="preserve">Cleft Palate </w:t>
      </w:r>
      <w:proofErr w:type="spellStart"/>
      <w:r>
        <w:rPr>
          <w:b/>
          <w:bCs/>
          <w:sz w:val="24"/>
          <w:szCs w:val="24"/>
        </w:rPr>
        <w:t>Cranio</w:t>
      </w:r>
      <w:proofErr w:type="spellEnd"/>
      <w:r>
        <w:rPr>
          <w:b/>
          <w:bCs/>
          <w:sz w:val="24"/>
          <w:szCs w:val="24"/>
        </w:rPr>
        <w:t>-Facial J</w:t>
      </w:r>
      <w:r>
        <w:rPr>
          <w:sz w:val="24"/>
          <w:szCs w:val="24"/>
        </w:rPr>
        <w:t xml:space="preserve"> 36:144-53, 1999.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AD </w:t>
      </w:r>
      <w:proofErr w:type="gramStart"/>
      <w:r>
        <w:rPr>
          <w:sz w:val="24"/>
          <w:szCs w:val="24"/>
        </w:rPr>
        <w:t xml:space="preserve">Denny </w:t>
      </w:r>
      <w:r>
        <w:rPr>
          <w:b/>
          <w:bCs/>
          <w:sz w:val="24"/>
          <w:szCs w:val="24"/>
        </w:rPr>
        <w:t>,</w:t>
      </w:r>
      <w:proofErr w:type="gramEnd"/>
      <w:r>
        <w:rPr>
          <w:b/>
          <w:bCs/>
          <w:sz w:val="24"/>
          <w:szCs w:val="24"/>
        </w:rPr>
        <w:t xml:space="preserve"> R Talisman</w:t>
      </w:r>
      <w:r w:rsidRPr="00754DFC"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PR Hanson, RF </w:t>
      </w:r>
      <w:proofErr w:type="spellStart"/>
      <w:r>
        <w:rPr>
          <w:sz w:val="24"/>
          <w:szCs w:val="24"/>
        </w:rPr>
        <w:t>Recinos</w:t>
      </w:r>
      <w:proofErr w:type="spellEnd"/>
      <w:r>
        <w:rPr>
          <w:sz w:val="24"/>
          <w:szCs w:val="24"/>
        </w:rPr>
        <w:t xml:space="preserve">.  Mandibular distraction osteogenesis in very young patients to correct airway obstruction. 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Reconstr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108: 302-11</w:t>
      </w:r>
      <w:proofErr w:type="gramStart"/>
      <w:r>
        <w:rPr>
          <w:sz w:val="24"/>
          <w:szCs w:val="24"/>
        </w:rPr>
        <w:t>,  2001</w:t>
      </w:r>
      <w:proofErr w:type="gramEnd"/>
      <w:r>
        <w:rPr>
          <w:sz w:val="24"/>
          <w:szCs w:val="24"/>
        </w:rPr>
        <w:t xml:space="preserve">. </w:t>
      </w:r>
    </w:p>
    <w:p w:rsidR="003A0858" w:rsidRDefault="003A0858" w:rsidP="00185E7F">
      <w:pPr>
        <w:ind w:left="720" w:hanging="720"/>
        <w:rPr>
          <w:sz w:val="24"/>
          <w:szCs w:val="24"/>
        </w:rPr>
      </w:pPr>
    </w:p>
    <w:p w:rsidR="003A0858" w:rsidRDefault="003A0858" w:rsidP="00185E7F">
      <w:pPr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r>
          <w:rPr>
            <w:sz w:val="24"/>
            <w:szCs w:val="24"/>
          </w:rPr>
          <w:t xml:space="preserve">N </w:t>
        </w:r>
        <w:proofErr w:type="spellStart"/>
        <w:r>
          <w:rPr>
            <w:sz w:val="24"/>
            <w:szCs w:val="24"/>
          </w:rPr>
          <w:t>Belinson</w:t>
        </w:r>
      </w:smartTag>
      <w:proofErr w:type="spellEnd"/>
      <w:r>
        <w:rPr>
          <w:sz w:val="24"/>
          <w:szCs w:val="24"/>
        </w:rPr>
        <w:t xml:space="preserve">, D </w:t>
      </w:r>
      <w:proofErr w:type="spellStart"/>
      <w:r>
        <w:rPr>
          <w:sz w:val="24"/>
          <w:szCs w:val="24"/>
        </w:rPr>
        <w:t>Modan</w:t>
      </w:r>
      <w:proofErr w:type="spellEnd"/>
      <w:r>
        <w:rPr>
          <w:sz w:val="24"/>
          <w:szCs w:val="24"/>
        </w:rPr>
        <w:t xml:space="preserve">-Moses, et al.  The effect of reduction of the peripheral fat content by liposuction assisted </w:t>
      </w:r>
      <w:proofErr w:type="spellStart"/>
      <w:r>
        <w:rPr>
          <w:sz w:val="24"/>
          <w:szCs w:val="24"/>
        </w:rPr>
        <w:t>lipectomy</w:t>
      </w:r>
      <w:proofErr w:type="spellEnd"/>
      <w:r>
        <w:rPr>
          <w:sz w:val="24"/>
          <w:szCs w:val="24"/>
        </w:rPr>
        <w:t xml:space="preserve"> (SAL) on serum leptin levels in the postoperative period: A prospective study.  </w:t>
      </w:r>
      <w:proofErr w:type="spellStart"/>
      <w:r>
        <w:rPr>
          <w:b/>
          <w:bCs/>
          <w:sz w:val="24"/>
          <w:szCs w:val="24"/>
        </w:rPr>
        <w:t>Aesth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25: 262-5, 2001.</w:t>
      </w:r>
    </w:p>
    <w:p w:rsidR="003A0858" w:rsidRDefault="003A0858" w:rsidP="00185E7F">
      <w:pPr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J Haik, </w:t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J </w:t>
      </w:r>
      <w:proofErr w:type="spellStart"/>
      <w:r>
        <w:rPr>
          <w:sz w:val="24"/>
          <w:szCs w:val="24"/>
        </w:rPr>
        <w:t>Tamir</w:t>
      </w:r>
      <w:proofErr w:type="spellEnd"/>
      <w:r>
        <w:rPr>
          <w:sz w:val="24"/>
          <w:szCs w:val="24"/>
        </w:rPr>
        <w:t xml:space="preserve">, J </w:t>
      </w:r>
      <w:proofErr w:type="spellStart"/>
      <w:r>
        <w:rPr>
          <w:sz w:val="24"/>
          <w:szCs w:val="24"/>
        </w:rPr>
        <w:t>Frand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">
        <w:r>
          <w:rPr>
            <w:sz w:val="24"/>
            <w:szCs w:val="24"/>
          </w:rPr>
          <w:t xml:space="preserve">E </w:t>
        </w:r>
        <w:proofErr w:type="spellStart"/>
        <w:r>
          <w:rPr>
            <w:sz w:val="24"/>
            <w:szCs w:val="24"/>
          </w:rPr>
          <w:t>Gazit</w:t>
        </w:r>
      </w:smartTag>
      <w:proofErr w:type="spellEnd"/>
      <w:r>
        <w:rPr>
          <w:sz w:val="24"/>
          <w:szCs w:val="24"/>
        </w:rPr>
        <w:t xml:space="preserve">, J </w:t>
      </w:r>
      <w:proofErr w:type="spellStart"/>
      <w:r>
        <w:rPr>
          <w:sz w:val="24"/>
          <w:szCs w:val="24"/>
        </w:rPr>
        <w:t>Schibi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Glicksman</w:t>
      </w:r>
      <w:proofErr w:type="spellEnd"/>
      <w:r>
        <w:rPr>
          <w:sz w:val="24"/>
          <w:szCs w:val="24"/>
        </w:rPr>
        <w:t xml:space="preserve">, A Orenstein.  Breast augmentation with fresh frozen homologous fat graft.   </w:t>
      </w:r>
      <w:proofErr w:type="spellStart"/>
      <w:r>
        <w:rPr>
          <w:b/>
          <w:bCs/>
          <w:sz w:val="24"/>
          <w:szCs w:val="24"/>
        </w:rPr>
        <w:t>Aesth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25: 292-4, 2001.</w:t>
      </w:r>
    </w:p>
    <w:p w:rsidR="003A0858" w:rsidRDefault="003A0858" w:rsidP="00185E7F">
      <w:pPr>
        <w:ind w:left="709"/>
        <w:rPr>
          <w:b/>
          <w:bCs/>
          <w:sz w:val="24"/>
          <w:szCs w:val="24"/>
        </w:rPr>
      </w:pPr>
    </w:p>
    <w:p w:rsidR="003A0858" w:rsidRDefault="003A0858" w:rsidP="00185E7F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bCs/>
          <w:sz w:val="24"/>
          <w:szCs w:val="24"/>
        </w:rPr>
        <w:tab/>
        <w:t>R Talisman</w:t>
      </w:r>
      <w:r>
        <w:rPr>
          <w:sz w:val="24"/>
          <w:szCs w:val="24"/>
        </w:rPr>
        <w:t xml:space="preserve">, B Kaplan, J </w:t>
      </w:r>
      <w:proofErr w:type="spellStart"/>
      <w:r>
        <w:rPr>
          <w:sz w:val="24"/>
          <w:szCs w:val="24"/>
        </w:rPr>
        <w:t>Haik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">
        <w:r>
          <w:rPr>
            <w:sz w:val="24"/>
            <w:szCs w:val="24"/>
          </w:rPr>
          <w:t xml:space="preserve">S </w:t>
        </w:r>
        <w:proofErr w:type="spellStart"/>
        <w:r>
          <w:rPr>
            <w:sz w:val="24"/>
            <w:szCs w:val="24"/>
          </w:rPr>
          <w:t>Aronov</w:t>
        </w:r>
      </w:smartTag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Shraga</w:t>
      </w:r>
      <w:proofErr w:type="spellEnd"/>
      <w:r>
        <w:rPr>
          <w:sz w:val="24"/>
          <w:szCs w:val="24"/>
        </w:rPr>
        <w:t xml:space="preserve">, A Orenstein.  Measuring </w:t>
      </w:r>
    </w:p>
    <w:p w:rsidR="003A0858" w:rsidRDefault="003A0858" w:rsidP="00185E7F">
      <w:pPr>
        <w:ind w:left="720" w:right="709"/>
        <w:rPr>
          <w:sz w:val="24"/>
          <w:szCs w:val="24"/>
        </w:rPr>
      </w:pPr>
      <w:proofErr w:type="gramStart"/>
      <w:r>
        <w:rPr>
          <w:sz w:val="24"/>
          <w:szCs w:val="24"/>
        </w:rPr>
        <w:t>alterations</w:t>
      </w:r>
      <w:proofErr w:type="gramEnd"/>
      <w:r>
        <w:rPr>
          <w:sz w:val="24"/>
          <w:szCs w:val="24"/>
        </w:rPr>
        <w:t xml:space="preserve"> in intra-abdominal pressure during abdominoplasty as a predictive value for possible postoperative complications. </w:t>
      </w:r>
      <w:proofErr w:type="spellStart"/>
      <w:r>
        <w:rPr>
          <w:b/>
          <w:bCs/>
          <w:sz w:val="24"/>
          <w:szCs w:val="24"/>
        </w:rPr>
        <w:t>Aesth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Surg. </w:t>
      </w:r>
      <w:r>
        <w:rPr>
          <w:sz w:val="24"/>
          <w:lang w:eastAsia="en-US"/>
        </w:rPr>
        <w:t>26:189-192, 2002</w:t>
      </w:r>
      <w:r>
        <w:rPr>
          <w:sz w:val="24"/>
          <w:szCs w:val="24"/>
        </w:rPr>
        <w:t>.</w:t>
      </w:r>
    </w:p>
    <w:p w:rsidR="003A0858" w:rsidRDefault="003A0858" w:rsidP="00185E7F">
      <w:pPr>
        <w:ind w:left="720" w:right="709"/>
        <w:rPr>
          <w:sz w:val="24"/>
          <w:szCs w:val="24"/>
        </w:rPr>
      </w:pPr>
    </w:p>
    <w:p w:rsidR="003A0858" w:rsidRPr="003743F4" w:rsidRDefault="003A0858" w:rsidP="00185E7F">
      <w:pPr>
        <w:spacing w:line="300" w:lineRule="atLeast"/>
        <w:ind w:left="720" w:hanging="720"/>
        <w:rPr>
          <w:rFonts w:cs="Times New Roman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 </w:t>
      </w:r>
      <w:proofErr w:type="gramStart"/>
      <w:r>
        <w:rPr>
          <w:b/>
          <w:bCs/>
          <w:sz w:val="24"/>
          <w:szCs w:val="24"/>
        </w:rPr>
        <w:t>Talisman</w:t>
      </w:r>
      <w:r w:rsidRPr="0028359D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.</w:t>
      </w:r>
      <w:proofErr w:type="gramEnd"/>
      <w:r>
        <w:rPr>
          <w:rFonts w:cs="Times New Roman"/>
          <w:sz w:val="24"/>
          <w:szCs w:val="24"/>
          <w:lang w:eastAsia="en-US"/>
        </w:rPr>
        <w:t xml:space="preserve">  </w:t>
      </w:r>
      <w:proofErr w:type="spellStart"/>
      <w:r w:rsidRPr="0028359D">
        <w:rPr>
          <w:rFonts w:cs="Times New Roman"/>
          <w:sz w:val="24"/>
          <w:szCs w:val="24"/>
          <w:lang w:eastAsia="en-US"/>
        </w:rPr>
        <w:t>Transconjunctival</w:t>
      </w:r>
      <w:proofErr w:type="spellEnd"/>
      <w:r w:rsidRPr="0028359D">
        <w:rPr>
          <w:rFonts w:cs="Times New Roman"/>
          <w:sz w:val="24"/>
          <w:szCs w:val="24"/>
          <w:lang w:eastAsia="en-US"/>
        </w:rPr>
        <w:t xml:space="preserve"> </w:t>
      </w:r>
      <w:proofErr w:type="spellStart"/>
      <w:r w:rsidRPr="0028359D">
        <w:rPr>
          <w:rFonts w:cs="Times New Roman"/>
          <w:sz w:val="24"/>
          <w:szCs w:val="24"/>
          <w:lang w:eastAsia="en-US"/>
        </w:rPr>
        <w:t>septal</w:t>
      </w:r>
      <w:proofErr w:type="spellEnd"/>
      <w:r w:rsidRPr="0028359D">
        <w:rPr>
          <w:rFonts w:cs="Times New Roman"/>
          <w:sz w:val="24"/>
          <w:szCs w:val="24"/>
          <w:lang w:eastAsia="en-US"/>
        </w:rPr>
        <w:t xml:space="preserve"> suture repair for lower lid blepharoplasty.</w:t>
      </w:r>
      <w:r w:rsidR="003743F4">
        <w:rPr>
          <w:rFonts w:cs="Times New Roman"/>
          <w:sz w:val="24"/>
          <w:szCs w:val="24"/>
          <w:lang w:eastAsia="en-US"/>
        </w:rPr>
        <w:t xml:space="preserve">  </w:t>
      </w:r>
      <w:proofErr w:type="spellStart"/>
      <w:r>
        <w:rPr>
          <w:b/>
          <w:bCs/>
          <w:sz w:val="24"/>
          <w:szCs w:val="24"/>
        </w:rPr>
        <w:t>Plast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Reconstr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122: 312-3, 2008. </w:t>
      </w:r>
    </w:p>
    <w:p w:rsidR="003A0858" w:rsidRPr="00EE0628" w:rsidRDefault="003A0858" w:rsidP="00185E7F">
      <w:pPr>
        <w:pStyle w:val="1"/>
        <w:shd w:val="clear" w:color="auto" w:fill="FFFFFF"/>
        <w:spacing w:before="90" w:after="90" w:line="270" w:lineRule="atLeast"/>
        <w:ind w:left="720" w:hanging="720"/>
        <w:rPr>
          <w:rFonts w:asciiTheme="majorBidi" w:hAnsiTheme="majorBidi" w:cstheme="majorBidi"/>
          <w:b w:val="0"/>
          <w:bCs w:val="0"/>
          <w:color w:val="000000"/>
          <w:u w:val="none"/>
        </w:rPr>
      </w:pPr>
      <w:r w:rsidRPr="00EE0628">
        <w:rPr>
          <w:u w:val="none"/>
        </w:rPr>
        <w:t>15.</w:t>
      </w:r>
      <w:r w:rsidRPr="00EE0628">
        <w:rPr>
          <w:u w:val="none"/>
        </w:rPr>
        <w:tab/>
        <w:t xml:space="preserve">R Talisman.  </w:t>
      </w:r>
      <w:r w:rsidRPr="00EE0628">
        <w:rPr>
          <w:rFonts w:asciiTheme="majorBidi" w:hAnsiTheme="majorBidi" w:cstheme="majorBidi"/>
          <w:b w:val="0"/>
          <w:bCs w:val="0"/>
          <w:color w:val="000000"/>
          <w:u w:val="none"/>
        </w:rPr>
        <w:t xml:space="preserve">Patient courage leads us to wonder: should we perform face-lifts on patients taking </w:t>
      </w:r>
      <w:proofErr w:type="spellStart"/>
      <w:r w:rsidRPr="00EE0628">
        <w:rPr>
          <w:rFonts w:asciiTheme="majorBidi" w:hAnsiTheme="majorBidi" w:cstheme="majorBidi"/>
          <w:b w:val="0"/>
          <w:bCs w:val="0"/>
          <w:color w:val="000000"/>
          <w:u w:val="none"/>
        </w:rPr>
        <w:t>coumadin</w:t>
      </w:r>
      <w:proofErr w:type="spellEnd"/>
      <w:r w:rsidRPr="00EE0628">
        <w:rPr>
          <w:rFonts w:asciiTheme="majorBidi" w:hAnsiTheme="majorBidi" w:cstheme="majorBidi"/>
          <w:b w:val="0"/>
          <w:bCs w:val="0"/>
          <w:color w:val="000000"/>
          <w:u w:val="none"/>
        </w:rPr>
        <w:t>?</w:t>
      </w:r>
      <w:r>
        <w:rPr>
          <w:rFonts w:asciiTheme="majorBidi" w:hAnsiTheme="majorBidi" w:cstheme="majorBidi"/>
          <w:b w:val="0"/>
          <w:bCs w:val="0"/>
          <w:color w:val="000000"/>
          <w:u w:val="none"/>
        </w:rPr>
        <w:t xml:space="preserve"> </w:t>
      </w:r>
      <w:proofErr w:type="spellStart"/>
      <w:r w:rsidRPr="00EE0628">
        <w:rPr>
          <w:b w:val="0"/>
          <w:bCs w:val="0"/>
          <w:u w:val="none"/>
        </w:rPr>
        <w:t>Aesth</w:t>
      </w:r>
      <w:proofErr w:type="spellEnd"/>
      <w:r w:rsidRPr="00EE0628">
        <w:rPr>
          <w:b w:val="0"/>
          <w:bCs w:val="0"/>
          <w:u w:val="none"/>
        </w:rPr>
        <w:t xml:space="preserve"> </w:t>
      </w:r>
      <w:proofErr w:type="spellStart"/>
      <w:r w:rsidRPr="00EE0628">
        <w:rPr>
          <w:b w:val="0"/>
          <w:bCs w:val="0"/>
          <w:u w:val="none"/>
        </w:rPr>
        <w:t>Plast</w:t>
      </w:r>
      <w:proofErr w:type="spellEnd"/>
      <w:r w:rsidRPr="00EE0628">
        <w:rPr>
          <w:b w:val="0"/>
          <w:bCs w:val="0"/>
          <w:u w:val="none"/>
        </w:rPr>
        <w:t xml:space="preserve"> </w:t>
      </w:r>
      <w:proofErr w:type="spellStart"/>
      <w:r w:rsidRPr="00EE0628">
        <w:rPr>
          <w:b w:val="0"/>
          <w:bCs w:val="0"/>
          <w:u w:val="none"/>
        </w:rPr>
        <w:t>Surg</w:t>
      </w:r>
      <w:proofErr w:type="spellEnd"/>
      <w:r w:rsidRPr="00EE0628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38</w:t>
      </w:r>
      <w:r w:rsidRPr="00EE0628">
        <w:rPr>
          <w:b w:val="0"/>
          <w:bCs w:val="0"/>
          <w:u w:val="none"/>
        </w:rPr>
        <w:t xml:space="preserve">: </w:t>
      </w:r>
      <w:r>
        <w:rPr>
          <w:b w:val="0"/>
          <w:bCs w:val="0"/>
          <w:u w:val="none"/>
        </w:rPr>
        <w:t>442</w:t>
      </w:r>
      <w:r w:rsidRPr="00EE0628">
        <w:rPr>
          <w:b w:val="0"/>
          <w:bCs w:val="0"/>
          <w:u w:val="none"/>
        </w:rPr>
        <w:t>-</w:t>
      </w:r>
      <w:r>
        <w:rPr>
          <w:b w:val="0"/>
          <w:bCs w:val="0"/>
          <w:u w:val="none"/>
        </w:rPr>
        <w:t>3</w:t>
      </w:r>
      <w:r w:rsidRPr="00EE0628">
        <w:rPr>
          <w:b w:val="0"/>
          <w:bCs w:val="0"/>
          <w:u w:val="none"/>
        </w:rPr>
        <w:t>, 20</w:t>
      </w:r>
      <w:r>
        <w:rPr>
          <w:b w:val="0"/>
          <w:bCs w:val="0"/>
          <w:u w:val="none"/>
        </w:rPr>
        <w:t>14</w:t>
      </w:r>
      <w:r w:rsidRPr="00EE0628">
        <w:rPr>
          <w:b w:val="0"/>
          <w:bCs w:val="0"/>
          <w:u w:val="none"/>
        </w:rPr>
        <w:t>.</w:t>
      </w:r>
    </w:p>
    <w:p w:rsidR="003A0858" w:rsidRDefault="003A0858" w:rsidP="00185E7F">
      <w:pPr>
        <w:rPr>
          <w:sz w:val="24"/>
          <w:szCs w:val="24"/>
        </w:rPr>
      </w:pPr>
    </w:p>
    <w:p w:rsidR="003A0858" w:rsidRPr="003743F4" w:rsidRDefault="003743F4" w:rsidP="00185E7F">
      <w:pPr>
        <w:rPr>
          <w:u w:val="single"/>
        </w:rPr>
      </w:pPr>
      <w:r>
        <w:rPr>
          <w:rFonts w:hint="cs"/>
          <w:u w:val="single"/>
          <w:rtl/>
        </w:rPr>
        <w:t>תקצירים מקוריים בכנסים בינלאומיים</w:t>
      </w: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Y </w:t>
      </w:r>
      <w:proofErr w:type="spellStart"/>
      <w:r>
        <w:rPr>
          <w:sz w:val="24"/>
          <w:szCs w:val="24"/>
        </w:rPr>
        <w:t>Madjar</w:t>
      </w:r>
      <w:proofErr w:type="spellEnd"/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R Talisman</w:t>
      </w:r>
      <w:r>
        <w:rPr>
          <w:sz w:val="24"/>
          <w:szCs w:val="24"/>
        </w:rPr>
        <w:t xml:space="preserve">, B </w:t>
      </w:r>
      <w:proofErr w:type="spellStart"/>
      <w:r>
        <w:rPr>
          <w:sz w:val="24"/>
          <w:szCs w:val="24"/>
        </w:rPr>
        <w:t>Goldwasser</w:t>
      </w:r>
      <w:proofErr w:type="spellEnd"/>
      <w:r>
        <w:rPr>
          <w:sz w:val="24"/>
          <w:szCs w:val="24"/>
        </w:rPr>
        <w:t xml:space="preserve">.  Fertility of patients with testicular tumor.  International meeting on testicular tumors, March 1991, San Remo, </w:t>
      </w:r>
      <w:proofErr w:type="spellStart"/>
      <w:r>
        <w:rPr>
          <w:sz w:val="24"/>
          <w:szCs w:val="24"/>
        </w:rPr>
        <w:t>Itali</w:t>
      </w:r>
      <w:proofErr w:type="spellEnd"/>
      <w:r>
        <w:rPr>
          <w:sz w:val="24"/>
          <w:szCs w:val="24"/>
        </w:rPr>
        <w:t>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right="709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Y </w:t>
      </w:r>
      <w:proofErr w:type="spellStart"/>
      <w:r>
        <w:rPr>
          <w:sz w:val="24"/>
          <w:szCs w:val="24"/>
        </w:rPr>
        <w:t>Madjar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 Talisman</w:t>
      </w:r>
      <w:proofErr w:type="gramStart"/>
      <w:r>
        <w:rPr>
          <w:sz w:val="24"/>
          <w:szCs w:val="24"/>
        </w:rPr>
        <w:t>, 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Lybovitz</w:t>
      </w:r>
      <w:proofErr w:type="spellEnd"/>
      <w:r>
        <w:rPr>
          <w:sz w:val="24"/>
          <w:szCs w:val="24"/>
        </w:rPr>
        <w:t xml:space="preserve">, and B </w:t>
      </w:r>
      <w:proofErr w:type="spellStart"/>
      <w:r>
        <w:rPr>
          <w:sz w:val="24"/>
          <w:szCs w:val="24"/>
        </w:rPr>
        <w:t>Goldwasser</w:t>
      </w:r>
      <w:proofErr w:type="spellEnd"/>
      <w:r>
        <w:rPr>
          <w:sz w:val="24"/>
          <w:szCs w:val="24"/>
        </w:rPr>
        <w:t>.  The fertility of patients with testicular tumor.  American Urologic Association.  June 1991, Toronto, Canada.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Talisman,</w:t>
      </w:r>
      <w:r>
        <w:rPr>
          <w:sz w:val="24"/>
          <w:szCs w:val="24"/>
        </w:rPr>
        <w:t xml:space="preserve"> DC </w:t>
      </w:r>
      <w:proofErr w:type="spellStart"/>
      <w:r>
        <w:rPr>
          <w:sz w:val="24"/>
          <w:szCs w:val="24"/>
        </w:rPr>
        <w:t>Hemmy</w:t>
      </w:r>
      <w:proofErr w:type="spellEnd"/>
      <w:r>
        <w:rPr>
          <w:sz w:val="24"/>
          <w:szCs w:val="24"/>
        </w:rPr>
        <w:t xml:space="preserve">, and AD Denny.  </w:t>
      </w:r>
      <w:proofErr w:type="spellStart"/>
      <w:r>
        <w:rPr>
          <w:sz w:val="24"/>
          <w:szCs w:val="24"/>
        </w:rPr>
        <w:t>Frontofacial</w:t>
      </w:r>
      <w:proofErr w:type="spellEnd"/>
      <w:r>
        <w:rPr>
          <w:sz w:val="24"/>
          <w:szCs w:val="24"/>
        </w:rPr>
        <w:t xml:space="preserve"> distraction: An extended application of the technique. The Craniofacial </w:t>
      </w:r>
      <w:proofErr w:type="spellStart"/>
      <w:r>
        <w:rPr>
          <w:sz w:val="24"/>
          <w:szCs w:val="24"/>
        </w:rPr>
        <w:t>Occuloplastic</w:t>
      </w:r>
      <w:proofErr w:type="spellEnd"/>
      <w:r>
        <w:rPr>
          <w:sz w:val="24"/>
          <w:szCs w:val="24"/>
        </w:rPr>
        <w:t xml:space="preserve"> Surgery Association.  January 1997, Snowbird, </w:t>
      </w:r>
      <w:proofErr w:type="spellStart"/>
      <w:r>
        <w:rPr>
          <w:sz w:val="24"/>
          <w:szCs w:val="24"/>
        </w:rPr>
        <w:t>Utha</w:t>
      </w:r>
      <w:proofErr w:type="spellEnd"/>
      <w:r>
        <w:rPr>
          <w:sz w:val="24"/>
          <w:szCs w:val="24"/>
        </w:rPr>
        <w:t>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>, and AD Denny.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LeFort</w:t>
      </w:r>
      <w:proofErr w:type="spellEnd"/>
      <w:r>
        <w:rPr>
          <w:sz w:val="24"/>
          <w:szCs w:val="24"/>
        </w:rPr>
        <w:t xml:space="preserve"> III osteotomies: A modified approach.  The Craniofacial </w:t>
      </w:r>
      <w:proofErr w:type="spellStart"/>
      <w:r>
        <w:rPr>
          <w:sz w:val="24"/>
          <w:szCs w:val="24"/>
        </w:rPr>
        <w:t>Occuloplastic</w:t>
      </w:r>
      <w:proofErr w:type="spellEnd"/>
      <w:r>
        <w:rPr>
          <w:sz w:val="24"/>
          <w:szCs w:val="24"/>
        </w:rPr>
        <w:t xml:space="preserve"> Surgery Association.  January 1997, Snowbird, </w:t>
      </w:r>
      <w:proofErr w:type="spellStart"/>
      <w:r>
        <w:rPr>
          <w:sz w:val="24"/>
          <w:szCs w:val="24"/>
        </w:rPr>
        <w:t>Utha</w:t>
      </w:r>
      <w:proofErr w:type="spellEnd"/>
      <w:r>
        <w:rPr>
          <w:sz w:val="24"/>
          <w:szCs w:val="24"/>
        </w:rPr>
        <w:t>.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r>
          <w:rPr>
            <w:sz w:val="24"/>
            <w:szCs w:val="24"/>
          </w:rPr>
          <w:t xml:space="preserve">S </w:t>
        </w:r>
        <w:proofErr w:type="spellStart"/>
        <w:r>
          <w:rPr>
            <w:sz w:val="24"/>
            <w:szCs w:val="24"/>
          </w:rPr>
          <w:t>Bonawitz</w:t>
        </w:r>
      </w:smartTag>
      <w:proofErr w:type="spellEnd"/>
      <w:r>
        <w:rPr>
          <w:sz w:val="24"/>
          <w:szCs w:val="24"/>
        </w:rPr>
        <w:t xml:space="preserve">, JT Peterson, and AD Denny.  Cranial bone graft to the alveolar bony cleft in 100 patients.  American Cleft Palate </w:t>
      </w:r>
      <w:proofErr w:type="gramStart"/>
      <w:r>
        <w:rPr>
          <w:sz w:val="24"/>
          <w:szCs w:val="24"/>
        </w:rPr>
        <w:t>Craniofacial  Association</w:t>
      </w:r>
      <w:proofErr w:type="gramEnd"/>
      <w:r>
        <w:rPr>
          <w:sz w:val="24"/>
          <w:szCs w:val="24"/>
        </w:rPr>
        <w:t xml:space="preserve">  annual meeting. April 1997,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 Orleans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LA.</w:t>
          </w:r>
        </w:smartTag>
      </w:smartTag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DC </w:t>
      </w:r>
      <w:proofErr w:type="spellStart"/>
      <w:r>
        <w:rPr>
          <w:sz w:val="24"/>
          <w:szCs w:val="24"/>
        </w:rPr>
        <w:t>Hemmy</w:t>
      </w:r>
      <w:proofErr w:type="spellEnd"/>
      <w:r>
        <w:rPr>
          <w:sz w:val="24"/>
          <w:szCs w:val="24"/>
        </w:rPr>
        <w:t xml:space="preserve">, and AD Denny.  </w:t>
      </w:r>
      <w:proofErr w:type="spellStart"/>
      <w:r>
        <w:rPr>
          <w:sz w:val="24"/>
          <w:szCs w:val="24"/>
        </w:rPr>
        <w:t>Frontofacial</w:t>
      </w:r>
      <w:proofErr w:type="spellEnd"/>
      <w:r>
        <w:rPr>
          <w:sz w:val="24"/>
          <w:szCs w:val="24"/>
        </w:rPr>
        <w:t xml:space="preserve"> distraction: An extended application of the technique. American Cleft Palate Craniofacial </w:t>
      </w:r>
      <w:proofErr w:type="gramStart"/>
      <w:r>
        <w:rPr>
          <w:sz w:val="24"/>
          <w:szCs w:val="24"/>
        </w:rPr>
        <w:t>Association  annual</w:t>
      </w:r>
      <w:proofErr w:type="gramEnd"/>
      <w:r>
        <w:rPr>
          <w:sz w:val="24"/>
          <w:szCs w:val="24"/>
        </w:rPr>
        <w:t xml:space="preserve"> meeting. April 1997,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 Orleans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LA.</w:t>
          </w:r>
        </w:smartTag>
      </w:smartTag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right="709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PC Hanson, AD Denny.  Mandibular advancement by distraction osteogenesis in very young patients to correct air way obstruction: A comparative study.  International Society of Craniofacial Surgery, Sep 1997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Santa Fe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NM</w:t>
          </w:r>
        </w:smartTag>
      </w:smartTag>
      <w:r>
        <w:rPr>
          <w:sz w:val="24"/>
          <w:szCs w:val="24"/>
        </w:rPr>
        <w:t xml:space="preserve">. </w:t>
      </w:r>
    </w:p>
    <w:p w:rsidR="003A0858" w:rsidRDefault="003A0858" w:rsidP="00185E7F">
      <w:pPr>
        <w:ind w:left="720" w:right="709" w:hanging="720"/>
        <w:rPr>
          <w:sz w:val="24"/>
          <w:szCs w:val="24"/>
        </w:rPr>
      </w:pPr>
    </w:p>
    <w:p w:rsidR="003A0858" w:rsidRDefault="003A0858" w:rsidP="00185E7F">
      <w:pPr>
        <w:ind w:left="720" w:right="709" w:hanging="6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Radamacker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>, AD Denny.  Retrospective analysis of facial growth in pediatric facial trauma.  Chief Resident Meeting, Apr 1997, Santa Fe CA.</w:t>
      </w:r>
    </w:p>
    <w:p w:rsidR="003A0858" w:rsidRDefault="003A0858" w:rsidP="00185E7F">
      <w:pPr>
        <w:ind w:left="720" w:right="709" w:hanging="660"/>
        <w:rPr>
          <w:sz w:val="24"/>
          <w:szCs w:val="24"/>
        </w:rPr>
      </w:pPr>
    </w:p>
    <w:p w:rsidR="003A0858" w:rsidRDefault="003A0858" w:rsidP="00185E7F">
      <w:pPr>
        <w:ind w:left="720" w:right="709" w:hanging="6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HS </w:t>
      </w:r>
      <w:proofErr w:type="spellStart"/>
      <w:r>
        <w:rPr>
          <w:sz w:val="24"/>
          <w:szCs w:val="24"/>
        </w:rPr>
        <w:t>Soroff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R </w:t>
      </w:r>
      <w:proofErr w:type="spellStart"/>
      <w:r>
        <w:rPr>
          <w:sz w:val="24"/>
          <w:szCs w:val="24"/>
        </w:rPr>
        <w:t>Simman</w:t>
      </w:r>
      <w:proofErr w:type="spellEnd"/>
      <w:r>
        <w:rPr>
          <w:sz w:val="24"/>
          <w:szCs w:val="24"/>
        </w:rPr>
        <w:t xml:space="preserve">, G </w:t>
      </w:r>
      <w:proofErr w:type="spellStart"/>
      <w:r>
        <w:rPr>
          <w:sz w:val="24"/>
          <w:szCs w:val="24"/>
        </w:rPr>
        <w:t>Genuino</w:t>
      </w:r>
      <w:proofErr w:type="spellEnd"/>
      <w:r>
        <w:rPr>
          <w:sz w:val="24"/>
          <w:szCs w:val="24"/>
        </w:rPr>
        <w:t xml:space="preserve">, G Hatch, C </w:t>
      </w:r>
      <w:proofErr w:type="spellStart"/>
      <w:r>
        <w:rPr>
          <w:sz w:val="24"/>
          <w:szCs w:val="24"/>
        </w:rPr>
        <w:t>Priebe</w:t>
      </w:r>
      <w:proofErr w:type="spellEnd"/>
      <w:r>
        <w:rPr>
          <w:sz w:val="24"/>
          <w:szCs w:val="24"/>
        </w:rPr>
        <w:t xml:space="preserve">, and M Simon.  Guidelines for use of cultured epithelial </w:t>
      </w:r>
      <w:proofErr w:type="spellStart"/>
      <w:r>
        <w:rPr>
          <w:sz w:val="24"/>
          <w:szCs w:val="24"/>
        </w:rPr>
        <w:t>autografts</w:t>
      </w:r>
      <w:proofErr w:type="spellEnd"/>
      <w:r>
        <w:rPr>
          <w:sz w:val="24"/>
          <w:szCs w:val="24"/>
        </w:rPr>
        <w:t xml:space="preserve"> (CEAs) based </w:t>
      </w:r>
      <w:proofErr w:type="spellStart"/>
      <w:r>
        <w:rPr>
          <w:sz w:val="24"/>
          <w:szCs w:val="24"/>
        </w:rPr>
        <w:t>uppon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with severely burned </w:t>
      </w:r>
      <w:proofErr w:type="spellStart"/>
      <w:r>
        <w:rPr>
          <w:sz w:val="24"/>
          <w:szCs w:val="24"/>
        </w:rPr>
        <w:t>patints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International  Society</w:t>
      </w:r>
      <w:proofErr w:type="gramEnd"/>
      <w:r>
        <w:rPr>
          <w:sz w:val="24"/>
          <w:szCs w:val="24"/>
        </w:rPr>
        <w:t xml:space="preserve"> for Burn Injuries,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Congress.  Nov 1998, Jerusalem, ISRAEL.  </w:t>
      </w:r>
    </w:p>
    <w:p w:rsidR="003A0858" w:rsidRDefault="003A0858" w:rsidP="00185E7F">
      <w:pPr>
        <w:rPr>
          <w:sz w:val="24"/>
          <w:szCs w:val="24"/>
        </w:rPr>
      </w:pPr>
    </w:p>
    <w:p w:rsidR="003A0858" w:rsidRDefault="003A0858" w:rsidP="00185E7F">
      <w:pPr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HS </w:t>
      </w:r>
      <w:proofErr w:type="spellStart"/>
      <w:r>
        <w:rPr>
          <w:sz w:val="24"/>
          <w:szCs w:val="24"/>
        </w:rPr>
        <w:t>Soroff</w:t>
      </w:r>
      <w:proofErr w:type="spellEnd"/>
      <w:r>
        <w:rPr>
          <w:sz w:val="24"/>
          <w:szCs w:val="24"/>
        </w:rPr>
        <w:t xml:space="preserve">, R </w:t>
      </w:r>
      <w:proofErr w:type="spellStart"/>
      <w:r>
        <w:rPr>
          <w:sz w:val="24"/>
          <w:szCs w:val="24"/>
        </w:rPr>
        <w:t>Simman</w:t>
      </w:r>
      <w:proofErr w:type="spellEnd"/>
      <w:r>
        <w:rPr>
          <w:sz w:val="24"/>
          <w:szCs w:val="24"/>
        </w:rPr>
        <w:t xml:space="preserve">, M Simon.  Cultured palmar     keratinocyte maintain site and function specificity after engraftment. </w:t>
      </w:r>
      <w:proofErr w:type="gramStart"/>
      <w:r>
        <w:rPr>
          <w:sz w:val="24"/>
          <w:szCs w:val="24"/>
        </w:rPr>
        <w:t>International  Society</w:t>
      </w:r>
      <w:proofErr w:type="gramEnd"/>
      <w:r>
        <w:rPr>
          <w:sz w:val="24"/>
          <w:szCs w:val="24"/>
        </w:rPr>
        <w:t xml:space="preserve"> for Burn Injuries,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Congress.  Nov 1998, Jerusalem, ISRAEL.</w:t>
      </w:r>
    </w:p>
    <w:p w:rsidR="003A0858" w:rsidRDefault="003A0858" w:rsidP="00185E7F">
      <w:pPr>
        <w:ind w:left="720" w:right="709" w:hanging="660"/>
        <w:rPr>
          <w:sz w:val="24"/>
          <w:szCs w:val="24"/>
        </w:rPr>
      </w:pPr>
    </w:p>
    <w:p w:rsidR="003A0858" w:rsidRDefault="003A0858" w:rsidP="00185E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 Talisman</w:t>
      </w:r>
      <w:r>
        <w:rPr>
          <w:sz w:val="24"/>
          <w:szCs w:val="24"/>
        </w:rPr>
        <w:t xml:space="preserve">, Z Feldman,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Orenstein.  Hydroxyapatite cement paste in   </w:t>
      </w:r>
      <w:proofErr w:type="spellStart"/>
      <w:r>
        <w:rPr>
          <w:sz w:val="24"/>
          <w:szCs w:val="24"/>
        </w:rPr>
        <w:t>cranio</w:t>
      </w:r>
      <w:proofErr w:type="spellEnd"/>
      <w:r>
        <w:rPr>
          <w:sz w:val="24"/>
          <w:szCs w:val="24"/>
        </w:rPr>
        <w:t xml:space="preserve">-facial deformities.  The Israeli Plastic Surgery Association 1999 meeting.  Tel Aviv, ISRAEL. </w:t>
      </w:r>
    </w:p>
    <w:p w:rsidR="003A0858" w:rsidRDefault="003A0858" w:rsidP="00185E7F">
      <w:pPr>
        <w:pStyle w:val="1"/>
        <w:spacing w:line="360" w:lineRule="auto"/>
        <w:rPr>
          <w:b w:val="0"/>
          <w:bCs w:val="0"/>
          <w:u w:val="none"/>
        </w:rPr>
      </w:pPr>
      <w:r w:rsidRPr="002153F9">
        <w:rPr>
          <w:b w:val="0"/>
          <w:bCs w:val="0"/>
          <w:u w:val="none"/>
        </w:rPr>
        <w:t xml:space="preserve">12.  </w:t>
      </w:r>
      <w:r w:rsidRPr="002153F9">
        <w:rPr>
          <w:b w:val="0"/>
          <w:bCs w:val="0"/>
          <w:u w:val="none"/>
        </w:rPr>
        <w:tab/>
      </w:r>
      <w:r w:rsidRPr="002153F9">
        <w:rPr>
          <w:u w:val="none"/>
        </w:rPr>
        <w:t>Ran Talisman MD</w:t>
      </w:r>
      <w:r w:rsidRPr="002153F9">
        <w:rPr>
          <w:b w:val="0"/>
          <w:bCs w:val="0"/>
          <w:u w:val="none"/>
        </w:rPr>
        <w:t>, Baruch Kaplan</w:t>
      </w:r>
      <w:r>
        <w:rPr>
          <w:b w:val="0"/>
          <w:bCs w:val="0"/>
          <w:u w:val="none"/>
        </w:rPr>
        <w:t>,</w:t>
      </w:r>
      <w:r w:rsidRPr="002153F9">
        <w:rPr>
          <w:b w:val="0"/>
          <w:bCs w:val="0"/>
          <w:u w:val="none"/>
        </w:rPr>
        <w:t xml:space="preserve"> MD.  Suction Assisted </w:t>
      </w:r>
      <w:proofErr w:type="spellStart"/>
      <w:r w:rsidRPr="002153F9">
        <w:rPr>
          <w:b w:val="0"/>
          <w:bCs w:val="0"/>
          <w:u w:val="none"/>
        </w:rPr>
        <w:t>Lipectomy</w:t>
      </w:r>
      <w:proofErr w:type="spellEnd"/>
      <w:r w:rsidRPr="002153F9">
        <w:rPr>
          <w:b w:val="0"/>
          <w:bCs w:val="0"/>
          <w:u w:val="none"/>
        </w:rPr>
        <w:t xml:space="preserve"> (SAL) in </w:t>
      </w:r>
      <w:r>
        <w:rPr>
          <w:b w:val="0"/>
          <w:bCs w:val="0"/>
          <w:u w:val="none"/>
        </w:rPr>
        <w:tab/>
      </w:r>
      <w:r w:rsidRPr="002153F9">
        <w:rPr>
          <w:b w:val="0"/>
          <w:bCs w:val="0"/>
          <w:u w:val="none"/>
        </w:rPr>
        <w:t>Combination with Extraction Technique for the treatment of male true Gynecomastia.</w:t>
      </w:r>
    </w:p>
    <w:p w:rsidR="003A0858" w:rsidRDefault="003A0858" w:rsidP="00185E7F">
      <w:pPr>
        <w:pStyle w:val="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 xml:space="preserve">ASAP S2004 annual meeting in Vancouver CANADA. </w:t>
      </w:r>
    </w:p>
    <w:p w:rsidR="003A0858" w:rsidRDefault="003A0858" w:rsidP="00185E7F">
      <w:pPr>
        <w:pStyle w:val="1"/>
        <w:rPr>
          <w:b w:val="0"/>
          <w:bCs w:val="0"/>
          <w:u w:val="none"/>
        </w:rPr>
      </w:pPr>
    </w:p>
    <w:p w:rsidR="003A0858" w:rsidRDefault="003A0858" w:rsidP="00185E7F">
      <w:pPr>
        <w:pStyle w:val="1"/>
        <w:spacing w:line="360" w:lineRule="auto"/>
        <w:ind w:left="720" w:hanging="720"/>
        <w:rPr>
          <w:rFonts w:cs="Times New Roman"/>
          <w:b w:val="0"/>
          <w:bCs w:val="0"/>
          <w:sz w:val="22"/>
          <w:szCs w:val="22"/>
          <w:u w:val="none"/>
        </w:rPr>
      </w:pPr>
      <w:r>
        <w:rPr>
          <w:b w:val="0"/>
          <w:bCs w:val="0"/>
          <w:u w:val="none"/>
        </w:rPr>
        <w:t>13.</w:t>
      </w:r>
      <w:r>
        <w:rPr>
          <w:b w:val="0"/>
          <w:bCs w:val="0"/>
          <w:u w:val="none"/>
        </w:rPr>
        <w:tab/>
      </w:r>
      <w:r w:rsidRPr="00737BC6">
        <w:rPr>
          <w:rFonts w:cs="Times New Roman"/>
          <w:sz w:val="22"/>
          <w:szCs w:val="22"/>
          <w:u w:val="none"/>
        </w:rPr>
        <w:t xml:space="preserve">Ran Talisman, MD, </w:t>
      </w:r>
      <w:r w:rsidRPr="00737BC6">
        <w:rPr>
          <w:rFonts w:cs="Times New Roman"/>
          <w:b w:val="0"/>
          <w:bCs w:val="0"/>
          <w:sz w:val="22"/>
          <w:szCs w:val="22"/>
          <w:u w:val="none"/>
        </w:rPr>
        <w:t xml:space="preserve">Patrick </w:t>
      </w:r>
      <w:proofErr w:type="spellStart"/>
      <w:r w:rsidRPr="00737BC6">
        <w:rPr>
          <w:rFonts w:cs="Times New Roman"/>
          <w:b w:val="0"/>
          <w:bCs w:val="0"/>
          <w:sz w:val="22"/>
          <w:szCs w:val="22"/>
          <w:u w:val="none"/>
        </w:rPr>
        <w:t>BenMeir</w:t>
      </w:r>
      <w:proofErr w:type="spellEnd"/>
      <w:r w:rsidRPr="00737BC6">
        <w:rPr>
          <w:rFonts w:cs="Times New Roman"/>
          <w:b w:val="0"/>
          <w:bCs w:val="0"/>
          <w:sz w:val="22"/>
          <w:szCs w:val="22"/>
          <w:u w:val="none"/>
        </w:rPr>
        <w:t xml:space="preserve">*, MD and Abraham Weinberg*, MD.  Pre-Operative Weight is the Single most Important Factor to Anticipate the Long Term Results of Body Contouring Surgery Procedures.  </w:t>
      </w:r>
      <w:r w:rsidRPr="00737BC6">
        <w:rPr>
          <w:rFonts w:cs="Times New Roman"/>
          <w:sz w:val="22"/>
          <w:szCs w:val="22"/>
          <w:u w:val="none"/>
        </w:rPr>
        <w:t xml:space="preserve">ASAPS 2006 annual meeting </w:t>
      </w:r>
      <w:r>
        <w:rPr>
          <w:rFonts w:cs="Times New Roman"/>
          <w:b w:val="0"/>
          <w:bCs w:val="0"/>
          <w:sz w:val="22"/>
          <w:szCs w:val="22"/>
          <w:u w:val="none"/>
        </w:rPr>
        <w:t xml:space="preserve">in </w:t>
      </w:r>
      <w:r w:rsidRPr="00737BC6">
        <w:rPr>
          <w:rFonts w:cs="Times New Roman"/>
          <w:b w:val="0"/>
          <w:bCs w:val="0"/>
          <w:sz w:val="22"/>
          <w:szCs w:val="22"/>
          <w:u w:val="none"/>
        </w:rPr>
        <w:t xml:space="preserve">Orlando, Florida.  </w:t>
      </w:r>
    </w:p>
    <w:p w:rsidR="003A0858" w:rsidRDefault="003A0858" w:rsidP="00185E7F">
      <w:pPr>
        <w:pStyle w:val="1"/>
        <w:spacing w:line="360" w:lineRule="auto"/>
        <w:ind w:left="720" w:hanging="720"/>
        <w:rPr>
          <w:rFonts w:cs="Times New Roman"/>
          <w:b w:val="0"/>
          <w:bCs w:val="0"/>
          <w:sz w:val="22"/>
          <w:szCs w:val="22"/>
          <w:u w:val="none"/>
        </w:rPr>
      </w:pPr>
      <w:r w:rsidRPr="007B12C2">
        <w:rPr>
          <w:b w:val="0"/>
          <w:bCs w:val="0"/>
          <w:u w:val="none"/>
        </w:rPr>
        <w:t>14.</w:t>
      </w:r>
      <w:r w:rsidRPr="007B12C2">
        <w:rPr>
          <w:b w:val="0"/>
          <w:bCs w:val="0"/>
          <w:u w:val="none"/>
        </w:rPr>
        <w:tab/>
      </w:r>
      <w:r w:rsidRPr="007B12C2">
        <w:rPr>
          <w:rFonts w:cs="Times New Roman"/>
          <w:sz w:val="22"/>
          <w:szCs w:val="22"/>
          <w:u w:val="none"/>
        </w:rPr>
        <w:t>Ran Talisman, MD</w:t>
      </w:r>
      <w:r w:rsidRPr="007B12C2">
        <w:rPr>
          <w:rFonts w:cs="Times New Roman"/>
          <w:b w:val="0"/>
          <w:bCs w:val="0"/>
          <w:sz w:val="22"/>
          <w:szCs w:val="22"/>
          <w:u w:val="none"/>
        </w:rPr>
        <w:t>, Robert S Cohen, MD,</w:t>
      </w:r>
      <w:r>
        <w:rPr>
          <w:rFonts w:cs="Times New Roman"/>
          <w:b w:val="0"/>
          <w:bCs w:val="0"/>
          <w:sz w:val="22"/>
          <w:szCs w:val="22"/>
          <w:u w:val="none"/>
        </w:rPr>
        <w:t xml:space="preserve"> Patrick </w:t>
      </w:r>
      <w:proofErr w:type="spellStart"/>
      <w:r>
        <w:rPr>
          <w:rFonts w:cs="Times New Roman"/>
          <w:b w:val="0"/>
          <w:bCs w:val="0"/>
          <w:sz w:val="22"/>
          <w:szCs w:val="22"/>
          <w:u w:val="none"/>
        </w:rPr>
        <w:t>BenMeir</w:t>
      </w:r>
      <w:proofErr w:type="spellEnd"/>
      <w:r>
        <w:rPr>
          <w:rFonts w:cs="Times New Roman"/>
          <w:b w:val="0"/>
          <w:bCs w:val="0"/>
          <w:sz w:val="22"/>
          <w:szCs w:val="22"/>
          <w:u w:val="none"/>
        </w:rPr>
        <w:t xml:space="preserve">, MD, and Boaz </w:t>
      </w:r>
      <w:proofErr w:type="spellStart"/>
      <w:r w:rsidRPr="007B12C2">
        <w:rPr>
          <w:rFonts w:cs="Times New Roman"/>
          <w:b w:val="0"/>
          <w:bCs w:val="0"/>
          <w:sz w:val="22"/>
          <w:szCs w:val="22"/>
          <w:u w:val="none"/>
        </w:rPr>
        <w:t>Gabay</w:t>
      </w:r>
      <w:proofErr w:type="spellEnd"/>
      <w:r w:rsidRPr="007B12C2">
        <w:rPr>
          <w:rFonts w:cs="Times New Roman"/>
          <w:b w:val="0"/>
          <w:bCs w:val="0"/>
          <w:sz w:val="22"/>
          <w:szCs w:val="22"/>
          <w:u w:val="none"/>
        </w:rPr>
        <w:t xml:space="preserve">, MD.  </w:t>
      </w:r>
      <w:r>
        <w:rPr>
          <w:rFonts w:cs="Times New Roman"/>
          <w:b w:val="0"/>
          <w:bCs w:val="0"/>
          <w:sz w:val="22"/>
          <w:szCs w:val="22"/>
          <w:u w:val="none"/>
        </w:rPr>
        <w:tab/>
      </w:r>
      <w:r w:rsidRPr="007B12C2">
        <w:rPr>
          <w:rFonts w:cs="Times New Roman"/>
          <w:b w:val="0"/>
          <w:bCs w:val="0"/>
          <w:sz w:val="22"/>
          <w:szCs w:val="22"/>
          <w:u w:val="none"/>
        </w:rPr>
        <w:t xml:space="preserve">Liquid Silicon Injections - Safety, Complications and Satisfaction rate: </w:t>
      </w:r>
      <w:r w:rsidRPr="007B12C2">
        <w:rPr>
          <w:rFonts w:cs="Times New Roman"/>
          <w:b w:val="0"/>
          <w:bCs w:val="0"/>
          <w:sz w:val="22"/>
          <w:szCs w:val="22"/>
          <w:u w:val="none"/>
        </w:rPr>
        <w:tab/>
        <w:t xml:space="preserve">A Retrospective </w:t>
      </w:r>
      <w:r>
        <w:rPr>
          <w:rFonts w:cs="Times New Roman"/>
          <w:b w:val="0"/>
          <w:bCs w:val="0"/>
          <w:sz w:val="22"/>
          <w:szCs w:val="22"/>
          <w:u w:val="none"/>
        </w:rPr>
        <w:tab/>
      </w:r>
      <w:r w:rsidRPr="007B12C2">
        <w:rPr>
          <w:rFonts w:cs="Times New Roman"/>
          <w:b w:val="0"/>
          <w:bCs w:val="0"/>
          <w:sz w:val="22"/>
          <w:szCs w:val="22"/>
          <w:u w:val="none"/>
        </w:rPr>
        <w:t>Study.   ASAPS 200</w:t>
      </w:r>
      <w:r>
        <w:rPr>
          <w:rFonts w:cs="Times New Roman"/>
          <w:b w:val="0"/>
          <w:bCs w:val="0"/>
          <w:sz w:val="22"/>
          <w:szCs w:val="22"/>
          <w:u w:val="none"/>
        </w:rPr>
        <w:t>7</w:t>
      </w:r>
      <w:r w:rsidRPr="007B12C2">
        <w:rPr>
          <w:rFonts w:cs="Times New Roman"/>
          <w:b w:val="0"/>
          <w:bCs w:val="0"/>
          <w:sz w:val="22"/>
          <w:szCs w:val="22"/>
          <w:u w:val="none"/>
        </w:rPr>
        <w:t xml:space="preserve"> annual meeting in New York, NY. </w:t>
      </w:r>
    </w:p>
    <w:p w:rsidR="003A0858" w:rsidRDefault="003A0858" w:rsidP="00185E7F">
      <w:pPr>
        <w:spacing w:line="360" w:lineRule="auto"/>
        <w:ind w:left="720" w:hanging="720"/>
        <w:rPr>
          <w:sz w:val="24"/>
          <w:szCs w:val="24"/>
        </w:rPr>
      </w:pPr>
      <w:r w:rsidRPr="00293ED4">
        <w:rPr>
          <w:sz w:val="24"/>
          <w:szCs w:val="24"/>
        </w:rPr>
        <w:t>15.</w:t>
      </w:r>
      <w:r w:rsidRPr="00293ED4">
        <w:rPr>
          <w:sz w:val="24"/>
          <w:szCs w:val="24"/>
        </w:rPr>
        <w:tab/>
      </w:r>
      <w:r w:rsidRPr="00293ED4">
        <w:rPr>
          <w:rFonts w:cs="Times New Roman"/>
          <w:b/>
          <w:bCs/>
          <w:sz w:val="24"/>
          <w:szCs w:val="24"/>
        </w:rPr>
        <w:t>Ran Talisman, MD</w:t>
      </w:r>
      <w:r w:rsidRPr="00293ED4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Postoperative hematoma in facelift, the surgeon factor: A retrospective consecutive series of 150 patients.  </w:t>
      </w:r>
      <w:r w:rsidRPr="00293ED4">
        <w:rPr>
          <w:rFonts w:cs="Times New Roman"/>
          <w:sz w:val="24"/>
          <w:szCs w:val="24"/>
        </w:rPr>
        <w:t>ASAPS 20</w:t>
      </w:r>
      <w:r>
        <w:rPr>
          <w:rFonts w:cs="Times New Roman"/>
          <w:sz w:val="24"/>
          <w:szCs w:val="24"/>
        </w:rPr>
        <w:t>13</w:t>
      </w:r>
      <w:r w:rsidRPr="00293ED4">
        <w:rPr>
          <w:rFonts w:cs="Times New Roman"/>
          <w:sz w:val="24"/>
          <w:szCs w:val="24"/>
        </w:rPr>
        <w:t xml:space="preserve"> annual meeting in New York, NY.</w:t>
      </w:r>
    </w:p>
    <w:p w:rsidR="003A0858" w:rsidRDefault="003A0858" w:rsidP="00185E7F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Pr="00293ED4">
        <w:rPr>
          <w:rFonts w:cs="Times New Roman"/>
          <w:b/>
          <w:bCs/>
          <w:sz w:val="24"/>
          <w:szCs w:val="24"/>
        </w:rPr>
        <w:t>Ran Talisman, MD</w:t>
      </w:r>
      <w:r w:rsidRPr="00293ED4">
        <w:rPr>
          <w:rFonts w:cs="Times New Roman"/>
          <w:sz w:val="24"/>
          <w:szCs w:val="24"/>
        </w:rPr>
        <w:t xml:space="preserve">.  </w:t>
      </w:r>
      <w:r w:rsidRPr="00ED64BB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Facial Feminization Surgery: The Process, Optimization and Complications</w:t>
      </w:r>
      <w:r w:rsidRPr="00ED64BB">
        <w:rPr>
          <w:rFonts w:asciiTheme="majorBidi" w:hAnsiTheme="majorBidi" w:cstheme="majorBidi"/>
          <w:sz w:val="24"/>
          <w:szCs w:val="24"/>
        </w:rPr>
        <w:t>.  ASAPS 2014 annual</w:t>
      </w:r>
      <w:r w:rsidRPr="00293ED4">
        <w:rPr>
          <w:rFonts w:cs="Times New Roman"/>
          <w:sz w:val="24"/>
          <w:szCs w:val="24"/>
        </w:rPr>
        <w:t xml:space="preserve"> meeting in </w:t>
      </w:r>
      <w:r>
        <w:rPr>
          <w:rFonts w:cs="Times New Roman"/>
          <w:sz w:val="24"/>
          <w:szCs w:val="24"/>
        </w:rPr>
        <w:t>San Francisco</w:t>
      </w:r>
      <w:r w:rsidRPr="00293ED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CA</w:t>
      </w:r>
      <w:r w:rsidRPr="00293ED4">
        <w:rPr>
          <w:rFonts w:cs="Times New Roman"/>
          <w:sz w:val="24"/>
          <w:szCs w:val="24"/>
        </w:rPr>
        <w:t>.</w:t>
      </w:r>
    </w:p>
    <w:p w:rsidR="003A0858" w:rsidRDefault="003A0858" w:rsidP="00185E7F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293ED4">
        <w:rPr>
          <w:rFonts w:cs="Times New Roman"/>
          <w:b/>
          <w:bCs/>
          <w:sz w:val="24"/>
          <w:szCs w:val="24"/>
        </w:rPr>
        <w:t>Ran Talisman, MD</w:t>
      </w:r>
      <w:r w:rsidRPr="00293ED4">
        <w:rPr>
          <w:rFonts w:cs="Times New Roman"/>
          <w:sz w:val="24"/>
          <w:szCs w:val="24"/>
        </w:rPr>
        <w:t xml:space="preserve">.  </w:t>
      </w:r>
      <w:r w:rsidRPr="000D2056">
        <w:rPr>
          <w:sz w:val="24"/>
          <w:szCs w:val="24"/>
        </w:rPr>
        <w:t>Facial Feminization Surgery: effectiveness, optimization of the process and complications.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ED64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</w:t>
      </w:r>
      <w:r w:rsidRPr="00ED64BB">
        <w:rPr>
          <w:rFonts w:asciiTheme="majorBidi" w:hAnsiTheme="majorBidi" w:cstheme="majorBidi"/>
          <w:sz w:val="24"/>
          <w:szCs w:val="24"/>
        </w:rPr>
        <w:t>PS 201</w:t>
      </w:r>
      <w:r>
        <w:rPr>
          <w:rFonts w:asciiTheme="majorBidi" w:hAnsiTheme="majorBidi" w:cstheme="majorBidi"/>
          <w:sz w:val="24"/>
          <w:szCs w:val="24"/>
        </w:rPr>
        <w:t>6</w:t>
      </w:r>
      <w:r w:rsidRPr="00ED64BB">
        <w:rPr>
          <w:rFonts w:asciiTheme="majorBidi" w:hAnsiTheme="majorBidi" w:cstheme="majorBidi"/>
          <w:sz w:val="24"/>
          <w:szCs w:val="24"/>
        </w:rPr>
        <w:t xml:space="preserve"> annual</w:t>
      </w:r>
      <w:r w:rsidRPr="00293ED4">
        <w:rPr>
          <w:rFonts w:cs="Times New Roman"/>
          <w:sz w:val="24"/>
          <w:szCs w:val="24"/>
        </w:rPr>
        <w:t xml:space="preserve"> meeting in </w:t>
      </w:r>
      <w:r>
        <w:rPr>
          <w:rFonts w:cs="Times New Roman"/>
          <w:sz w:val="24"/>
          <w:szCs w:val="24"/>
        </w:rPr>
        <w:t>Los Angeles</w:t>
      </w:r>
      <w:r w:rsidRPr="00293ED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CA</w:t>
      </w:r>
      <w:r w:rsidRPr="00293ED4">
        <w:rPr>
          <w:rFonts w:cs="Times New Roman"/>
          <w:sz w:val="24"/>
          <w:szCs w:val="24"/>
        </w:rPr>
        <w:t>.</w:t>
      </w:r>
    </w:p>
    <w:p w:rsidR="003A0858" w:rsidRPr="000608FD" w:rsidRDefault="003A0858" w:rsidP="003A0858">
      <w:r w:rsidRPr="000608FD">
        <w:t xml:space="preserve">  </w:t>
      </w:r>
    </w:p>
    <w:p w:rsidR="003A0858" w:rsidRDefault="003A0858" w:rsidP="003A0858">
      <w:pPr>
        <w:spacing w:line="360" w:lineRule="auto"/>
        <w:ind w:left="720" w:hanging="720"/>
        <w:rPr>
          <w:sz w:val="24"/>
          <w:szCs w:val="24"/>
        </w:rPr>
      </w:pPr>
    </w:p>
    <w:p w:rsidR="003A0858" w:rsidRPr="00293ED4" w:rsidRDefault="003A0858" w:rsidP="003A0858">
      <w:pPr>
        <w:spacing w:line="360" w:lineRule="auto"/>
        <w:ind w:left="720" w:hanging="720"/>
        <w:rPr>
          <w:sz w:val="24"/>
          <w:szCs w:val="24"/>
        </w:rPr>
      </w:pPr>
    </w:p>
    <w:p w:rsidR="00BE3685" w:rsidRDefault="00185E7F"/>
    <w:sectPr w:rsidR="00BE3685" w:rsidSect="006219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A3A"/>
    <w:multiLevelType w:val="hybridMultilevel"/>
    <w:tmpl w:val="907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7B72"/>
    <w:multiLevelType w:val="singleLevel"/>
    <w:tmpl w:val="10D2AA7C"/>
    <w:lvl w:ilvl="0">
      <w:start w:val="5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1D25C4D"/>
    <w:multiLevelType w:val="hybridMultilevel"/>
    <w:tmpl w:val="CF2EA1A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8"/>
    <w:rsid w:val="00185E7F"/>
    <w:rsid w:val="002777A0"/>
    <w:rsid w:val="002F4B31"/>
    <w:rsid w:val="00321E84"/>
    <w:rsid w:val="003743F4"/>
    <w:rsid w:val="003A0858"/>
    <w:rsid w:val="0062194B"/>
    <w:rsid w:val="0063322C"/>
    <w:rsid w:val="006339A6"/>
    <w:rsid w:val="00A83FCB"/>
    <w:rsid w:val="00CA4504"/>
    <w:rsid w:val="00CA7A51"/>
    <w:rsid w:val="00E2172D"/>
    <w:rsid w:val="00F563DE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58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3A0858"/>
    <w:pPr>
      <w:keepNext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3A0858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3A0858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A0858"/>
    <w:rPr>
      <w:rFonts w:ascii="Times New Roman" w:eastAsia="Times New Roman" w:hAnsi="Times New Roman" w:cs="Miriam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3A0858"/>
    <w:rPr>
      <w:rFonts w:ascii="Times New Roman" w:eastAsia="Times New Roman" w:hAnsi="Times New Roman" w:cs="Miriam"/>
      <w:sz w:val="24"/>
      <w:szCs w:val="20"/>
      <w:u w:val="single"/>
      <w:lang w:eastAsia="he-IL"/>
    </w:rPr>
  </w:style>
  <w:style w:type="character" w:customStyle="1" w:styleId="30">
    <w:name w:val="כותרת 3 תו"/>
    <w:basedOn w:val="a0"/>
    <w:link w:val="3"/>
    <w:rsid w:val="003A0858"/>
    <w:rPr>
      <w:rFonts w:ascii="Times New Roman" w:eastAsia="Times New Roman" w:hAnsi="Times New Roman" w:cs="Miriam"/>
      <w:b/>
      <w:bCs/>
      <w:i/>
      <w:iCs/>
      <w:sz w:val="28"/>
      <w:szCs w:val="28"/>
      <w:lang w:eastAsia="he-IL"/>
    </w:rPr>
  </w:style>
  <w:style w:type="paragraph" w:styleId="a3">
    <w:name w:val="Body Text Indent"/>
    <w:basedOn w:val="a"/>
    <w:link w:val="a4"/>
    <w:rsid w:val="003A0858"/>
    <w:pPr>
      <w:ind w:left="2160" w:hanging="2160"/>
    </w:pPr>
    <w:rPr>
      <w:sz w:val="24"/>
      <w:szCs w:val="24"/>
    </w:rPr>
  </w:style>
  <w:style w:type="character" w:customStyle="1" w:styleId="a4">
    <w:name w:val="כניסה בגוף טקסט תו"/>
    <w:basedOn w:val="a0"/>
    <w:link w:val="a3"/>
    <w:rsid w:val="003A0858"/>
    <w:rPr>
      <w:rFonts w:ascii="Times New Roman" w:eastAsia="Times New Roman" w:hAnsi="Times New Roman" w:cs="Miriam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58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3A0858"/>
    <w:pPr>
      <w:keepNext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3A0858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3A0858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A0858"/>
    <w:rPr>
      <w:rFonts w:ascii="Times New Roman" w:eastAsia="Times New Roman" w:hAnsi="Times New Roman" w:cs="Miriam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3A0858"/>
    <w:rPr>
      <w:rFonts w:ascii="Times New Roman" w:eastAsia="Times New Roman" w:hAnsi="Times New Roman" w:cs="Miriam"/>
      <w:sz w:val="24"/>
      <w:szCs w:val="20"/>
      <w:u w:val="single"/>
      <w:lang w:eastAsia="he-IL"/>
    </w:rPr>
  </w:style>
  <w:style w:type="character" w:customStyle="1" w:styleId="30">
    <w:name w:val="כותרת 3 תו"/>
    <w:basedOn w:val="a0"/>
    <w:link w:val="3"/>
    <w:rsid w:val="003A0858"/>
    <w:rPr>
      <w:rFonts w:ascii="Times New Roman" w:eastAsia="Times New Roman" w:hAnsi="Times New Roman" w:cs="Miriam"/>
      <w:b/>
      <w:bCs/>
      <w:i/>
      <w:iCs/>
      <w:sz w:val="28"/>
      <w:szCs w:val="28"/>
      <w:lang w:eastAsia="he-IL"/>
    </w:rPr>
  </w:style>
  <w:style w:type="paragraph" w:styleId="a3">
    <w:name w:val="Body Text Indent"/>
    <w:basedOn w:val="a"/>
    <w:link w:val="a4"/>
    <w:rsid w:val="003A0858"/>
    <w:pPr>
      <w:ind w:left="2160" w:hanging="2160"/>
    </w:pPr>
    <w:rPr>
      <w:sz w:val="24"/>
      <w:szCs w:val="24"/>
    </w:rPr>
  </w:style>
  <w:style w:type="character" w:customStyle="1" w:styleId="a4">
    <w:name w:val="כניסה בגוף טקסט תו"/>
    <w:basedOn w:val="a0"/>
    <w:link w:val="a3"/>
    <w:rsid w:val="003A0858"/>
    <w:rPr>
      <w:rFonts w:ascii="Times New Roman" w:eastAsia="Times New Roman" w:hAnsi="Times New Roman" w:cs="Miriam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Talisman Ran</dc:creator>
  <cp:lastModifiedBy>אורלי סתיו-רייך</cp:lastModifiedBy>
  <cp:revision>2</cp:revision>
  <dcterms:created xsi:type="dcterms:W3CDTF">2017-12-31T09:57:00Z</dcterms:created>
  <dcterms:modified xsi:type="dcterms:W3CDTF">2017-12-31T09:57:00Z</dcterms:modified>
</cp:coreProperties>
</file>